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42912" w14:textId="54003307" w:rsidR="0023337B" w:rsidRDefault="00182A35">
      <w:r>
        <w:rPr>
          <w:noProof/>
        </w:rPr>
        <w:drawing>
          <wp:anchor distT="0" distB="0" distL="114300" distR="114300" simplePos="0" relativeHeight="251658240" behindDoc="1" locked="0" layoutInCell="1" allowOverlap="1" wp14:anchorId="26B2770D" wp14:editId="27CDD2E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93875" cy="488950"/>
            <wp:effectExtent l="0" t="0" r="0" b="0"/>
            <wp:wrapTight wrapText="bothSides">
              <wp:wrapPolygon edited="0">
                <wp:start x="2753" y="842"/>
                <wp:lineTo x="1147" y="4208"/>
                <wp:lineTo x="918" y="15148"/>
                <wp:lineTo x="2064" y="18514"/>
                <wp:lineTo x="2523" y="20197"/>
                <wp:lineTo x="3899" y="20197"/>
                <wp:lineTo x="4358" y="18514"/>
                <wp:lineTo x="20644" y="15148"/>
                <wp:lineTo x="20644" y="9257"/>
                <wp:lineTo x="3670" y="842"/>
                <wp:lineTo x="2753" y="842"/>
              </wp:wrapPolygon>
            </wp:wrapTight>
            <wp:docPr id="1336046620" name="Picture 2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46620" name="Picture 2" descr="A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02590" w14:textId="77777777" w:rsidR="00182A35" w:rsidRDefault="00182A35">
      <w:pPr>
        <w:rPr>
          <w:b/>
          <w:bCs/>
          <w:sz w:val="28"/>
          <w:szCs w:val="28"/>
        </w:rPr>
      </w:pPr>
    </w:p>
    <w:p w14:paraId="11A89D1B" w14:textId="061167E4" w:rsidR="00ED1A2C" w:rsidRPr="00D01766" w:rsidRDefault="0023337B">
      <w:pPr>
        <w:rPr>
          <w:b/>
          <w:bCs/>
          <w:color w:val="641281"/>
          <w:sz w:val="28"/>
          <w:szCs w:val="28"/>
        </w:rPr>
      </w:pPr>
      <w:r w:rsidRPr="00D01766">
        <w:rPr>
          <w:b/>
          <w:bCs/>
          <w:color w:val="641281"/>
          <w:sz w:val="28"/>
          <w:szCs w:val="28"/>
        </w:rPr>
        <w:t>Chaplaincy</w:t>
      </w:r>
      <w:r w:rsidR="0090203E" w:rsidRPr="00D01766">
        <w:rPr>
          <w:b/>
          <w:bCs/>
          <w:color w:val="641281"/>
          <w:sz w:val="28"/>
          <w:szCs w:val="28"/>
        </w:rPr>
        <w:t xml:space="preserve"> </w:t>
      </w:r>
      <w:r w:rsidR="00B30269" w:rsidRPr="00D01766">
        <w:rPr>
          <w:b/>
          <w:bCs/>
          <w:color w:val="641281"/>
          <w:sz w:val="28"/>
          <w:szCs w:val="28"/>
        </w:rPr>
        <w:t>Giving &amp; Fundraising Healthcheck</w:t>
      </w:r>
      <w:r w:rsidR="0090203E" w:rsidRPr="00D01766">
        <w:rPr>
          <w:b/>
          <w:bCs/>
          <w:color w:val="641281"/>
          <w:sz w:val="28"/>
          <w:szCs w:val="28"/>
        </w:rPr>
        <w:t xml:space="preserve"> </w:t>
      </w:r>
    </w:p>
    <w:p w14:paraId="405537C4" w14:textId="13E963E6" w:rsidR="00D01766" w:rsidRPr="00D01766" w:rsidRDefault="00D01766" w:rsidP="00D01766">
      <w:pPr>
        <w:rPr>
          <w:b/>
          <w:bCs/>
          <w:color w:val="100B74"/>
          <w:sz w:val="28"/>
          <w:szCs w:val="28"/>
        </w:rPr>
      </w:pPr>
      <w:r w:rsidRPr="0096685B">
        <w:rPr>
          <w:b/>
          <w:bCs/>
          <w:color w:val="100B74"/>
          <w:sz w:val="28"/>
          <w:szCs w:val="28"/>
        </w:rPr>
        <w:t xml:space="preserve">A simple way to </w:t>
      </w:r>
      <w:r w:rsidR="003E2F87">
        <w:rPr>
          <w:b/>
          <w:bCs/>
          <w:color w:val="100B74"/>
          <w:sz w:val="28"/>
          <w:szCs w:val="28"/>
        </w:rPr>
        <w:t>help</w:t>
      </w:r>
      <w:r w:rsidRPr="0096685B">
        <w:rPr>
          <w:b/>
          <w:bCs/>
          <w:color w:val="100B74"/>
          <w:sz w:val="28"/>
          <w:szCs w:val="28"/>
        </w:rPr>
        <w:t xml:space="preserve"> your church head in a positive direction with your finances and giving practice.</w:t>
      </w:r>
    </w:p>
    <w:p w14:paraId="366A3361" w14:textId="491EC2E5" w:rsidR="00A87E08" w:rsidRDefault="00A87E08" w:rsidP="00D01766">
      <w:r w:rsidRPr="00C81C77">
        <w:t>We encourage chaplainc</w:t>
      </w:r>
      <w:r w:rsidR="009425D6">
        <w:t>y council</w:t>
      </w:r>
      <w:r w:rsidRPr="00C81C77">
        <w:t xml:space="preserve">s to </w:t>
      </w:r>
      <w:r>
        <w:t>c</w:t>
      </w:r>
      <w:r w:rsidR="003E2F87">
        <w:t>arry out some form of</w:t>
      </w:r>
      <w:r>
        <w:t xml:space="preserve"> Healthcheck</w:t>
      </w:r>
      <w:r w:rsidRPr="00C81C77">
        <w:t xml:space="preserve"> each year</w:t>
      </w:r>
      <w:r w:rsidR="003E2F87">
        <w:t xml:space="preserve">, identifying </w:t>
      </w:r>
      <w:r w:rsidR="007C3E9E">
        <w:t>1 - 3</w:t>
      </w:r>
      <w:r>
        <w:t xml:space="preserve"> </w:t>
      </w:r>
      <w:r w:rsidRPr="00C81C77">
        <w:t>priority</w:t>
      </w:r>
      <w:r>
        <w:t xml:space="preserve"> area</w:t>
      </w:r>
      <w:r w:rsidR="003E2F87">
        <w:t>s</w:t>
      </w:r>
      <w:r w:rsidRPr="00C81C77">
        <w:t xml:space="preserve"> for action over the next </w:t>
      </w:r>
      <w:r>
        <w:t>12</w:t>
      </w:r>
      <w:r w:rsidRPr="00C81C77">
        <w:t xml:space="preserve"> months. </w:t>
      </w:r>
    </w:p>
    <w:p w14:paraId="6511A7AC" w14:textId="77777777" w:rsidR="00D01766" w:rsidRPr="00C81C77" w:rsidRDefault="00D01766" w:rsidP="00D01766"/>
    <w:p w14:paraId="5827B0A5" w14:textId="0A3C86A6" w:rsidR="00124F2D" w:rsidRPr="009425D6" w:rsidRDefault="00182A35" w:rsidP="009425D6">
      <w:pPr>
        <w:ind w:right="114"/>
        <w:rPr>
          <w:rFonts w:cs="Arial"/>
          <w:b/>
          <w:bCs/>
        </w:rPr>
      </w:pPr>
      <w:r w:rsidRPr="009425D6">
        <w:rPr>
          <w:rFonts w:cs="Arial"/>
          <w:b/>
          <w:bCs/>
        </w:rPr>
        <w:t>C</w:t>
      </w:r>
      <w:r w:rsidR="00C81C77" w:rsidRPr="009425D6">
        <w:rPr>
          <w:rFonts w:cs="Arial"/>
          <w:b/>
          <w:bCs/>
        </w:rPr>
        <w:t>haplaincy council member</w:t>
      </w:r>
      <w:r w:rsidRPr="009425D6">
        <w:rPr>
          <w:rFonts w:cs="Arial"/>
          <w:b/>
          <w:bCs/>
        </w:rPr>
        <w:t>s</w:t>
      </w:r>
      <w:r w:rsidR="00C81C77" w:rsidRPr="009425D6">
        <w:rPr>
          <w:rFonts w:cs="Arial"/>
          <w:b/>
          <w:bCs/>
        </w:rPr>
        <w:t xml:space="preserve"> </w:t>
      </w:r>
      <w:r w:rsidRPr="009425D6">
        <w:rPr>
          <w:rFonts w:cs="Arial"/>
          <w:b/>
          <w:bCs/>
        </w:rPr>
        <w:t>are</w:t>
      </w:r>
      <w:r w:rsidR="00C81C77" w:rsidRPr="009425D6">
        <w:rPr>
          <w:rFonts w:cs="Arial"/>
          <w:b/>
          <w:bCs/>
        </w:rPr>
        <w:t xml:space="preserve"> invited to consider how many boxes </w:t>
      </w:r>
      <w:r w:rsidRPr="009425D6">
        <w:rPr>
          <w:rFonts w:cs="Arial"/>
          <w:b/>
          <w:bCs/>
        </w:rPr>
        <w:t xml:space="preserve">they </w:t>
      </w:r>
      <w:r w:rsidR="00C81C77" w:rsidRPr="009425D6">
        <w:rPr>
          <w:rFonts w:cs="Arial"/>
          <w:b/>
          <w:bCs/>
        </w:rPr>
        <w:t xml:space="preserve">can </w:t>
      </w:r>
      <w:r w:rsidR="009425D6">
        <w:rPr>
          <w:rFonts w:cs="Arial"/>
          <w:b/>
          <w:bCs/>
        </w:rPr>
        <w:t xml:space="preserve">       </w:t>
      </w:r>
      <w:r w:rsidR="00C81C77" w:rsidRPr="009425D6">
        <w:rPr>
          <w:rFonts w:cs="Arial"/>
          <w:b/>
          <w:bCs/>
        </w:rPr>
        <w:t xml:space="preserve">honestly tick. </w:t>
      </w:r>
    </w:p>
    <w:p w14:paraId="15A22C85" w14:textId="76A40376" w:rsidR="00873FA8" w:rsidRDefault="00873FA8" w:rsidP="00C81C77">
      <w:pPr>
        <w:pStyle w:val="ListParagraph"/>
        <w:numPr>
          <w:ilvl w:val="0"/>
          <w:numId w:val="5"/>
        </w:numPr>
        <w:spacing w:after="0" w:line="360" w:lineRule="auto"/>
        <w:ind w:left="567" w:right="113" w:hanging="567"/>
        <w:contextualSpacing w:val="0"/>
        <w:jc w:val="both"/>
        <w:rPr>
          <w:lang w:val="en"/>
        </w:rPr>
      </w:pPr>
      <w:r>
        <w:rPr>
          <w:lang w:val="en"/>
        </w:rPr>
        <w:t>We have a vision/mission statement that is shared in our meetings, newsletter, website.</w:t>
      </w:r>
    </w:p>
    <w:p w14:paraId="4FEAE697" w14:textId="21317330" w:rsidR="00873FA8" w:rsidRDefault="00873FA8" w:rsidP="00C81C77">
      <w:pPr>
        <w:pStyle w:val="ListParagraph"/>
        <w:numPr>
          <w:ilvl w:val="0"/>
          <w:numId w:val="5"/>
        </w:numPr>
        <w:spacing w:after="0" w:line="360" w:lineRule="auto"/>
        <w:ind w:left="567" w:right="113" w:hanging="567"/>
        <w:contextualSpacing w:val="0"/>
        <w:jc w:val="both"/>
        <w:rPr>
          <w:lang w:val="en"/>
        </w:rPr>
      </w:pPr>
      <w:r>
        <w:rPr>
          <w:lang w:val="en"/>
        </w:rPr>
        <w:t xml:space="preserve">Our vision and plans </w:t>
      </w:r>
      <w:r w:rsidR="00B30269">
        <w:rPr>
          <w:lang w:val="en"/>
        </w:rPr>
        <w:t>determine the resources we require, rather than ‘what can we afford?’</w:t>
      </w:r>
    </w:p>
    <w:p w14:paraId="127C4EB4" w14:textId="11DCC1E2" w:rsidR="00506364" w:rsidRPr="00873FA8" w:rsidRDefault="00506364" w:rsidP="00C81C77">
      <w:pPr>
        <w:pStyle w:val="ListParagraph"/>
        <w:numPr>
          <w:ilvl w:val="0"/>
          <w:numId w:val="5"/>
        </w:numPr>
        <w:spacing w:after="0" w:line="360" w:lineRule="auto"/>
        <w:ind w:left="567" w:right="113" w:hanging="567"/>
        <w:contextualSpacing w:val="0"/>
        <w:jc w:val="both"/>
        <w:rPr>
          <w:lang w:val="en"/>
        </w:rPr>
      </w:pPr>
      <w:r>
        <w:rPr>
          <w:lang w:val="en"/>
        </w:rPr>
        <w:t>We have a budget which we regularly monitor.</w:t>
      </w:r>
    </w:p>
    <w:p w14:paraId="7930001E" w14:textId="13E3E207" w:rsidR="00873FA8" w:rsidRDefault="00873FA8" w:rsidP="00C81C77">
      <w:pPr>
        <w:pStyle w:val="ListParagraph"/>
        <w:numPr>
          <w:ilvl w:val="0"/>
          <w:numId w:val="5"/>
        </w:numPr>
        <w:spacing w:after="0" w:line="360" w:lineRule="auto"/>
        <w:ind w:left="567" w:right="113" w:hanging="567"/>
        <w:contextualSpacing w:val="0"/>
        <w:jc w:val="both"/>
        <w:rPr>
          <w:lang w:val="en"/>
        </w:rPr>
      </w:pPr>
      <w:r>
        <w:rPr>
          <w:lang w:val="en"/>
        </w:rPr>
        <w:t xml:space="preserve">We explain the impact of people’s </w:t>
      </w:r>
      <w:r w:rsidR="00B30269">
        <w:rPr>
          <w:lang w:val="en"/>
        </w:rPr>
        <w:t>genero</w:t>
      </w:r>
      <w:r w:rsidR="00A1156E">
        <w:rPr>
          <w:lang w:val="en"/>
        </w:rPr>
        <w:t>sity</w:t>
      </w:r>
      <w:r>
        <w:rPr>
          <w:lang w:val="en"/>
        </w:rPr>
        <w:t xml:space="preserve"> and how it resources mission and ministry.</w:t>
      </w:r>
    </w:p>
    <w:p w14:paraId="4959E40D" w14:textId="3AFEA1D5" w:rsidR="00873FA8" w:rsidRDefault="00873FA8" w:rsidP="00C81C77">
      <w:pPr>
        <w:pStyle w:val="ListParagraph"/>
        <w:numPr>
          <w:ilvl w:val="0"/>
          <w:numId w:val="5"/>
        </w:numPr>
        <w:spacing w:after="0" w:line="360" w:lineRule="auto"/>
        <w:ind w:left="567" w:right="113" w:hanging="567"/>
        <w:contextualSpacing w:val="0"/>
        <w:jc w:val="both"/>
        <w:rPr>
          <w:lang w:val="en"/>
        </w:rPr>
      </w:pPr>
      <w:r>
        <w:rPr>
          <w:rFonts w:cs="Arial"/>
          <w:lang w:val="en"/>
        </w:rPr>
        <w:t xml:space="preserve">We have an </w:t>
      </w:r>
      <w:r w:rsidRPr="00C81C77">
        <w:rPr>
          <w:rFonts w:cs="Arial"/>
          <w:lang w:val="en"/>
        </w:rPr>
        <w:t xml:space="preserve">established approach to teaching and preaching about </w:t>
      </w:r>
      <w:r>
        <w:rPr>
          <w:rFonts w:cs="Arial"/>
          <w:lang w:val="en"/>
        </w:rPr>
        <w:t xml:space="preserve">generosity and the </w:t>
      </w:r>
      <w:r w:rsidRPr="00C81C77">
        <w:rPr>
          <w:rFonts w:cs="Arial"/>
          <w:lang w:val="en"/>
        </w:rPr>
        <w:t xml:space="preserve">stewardship of </w:t>
      </w:r>
      <w:r w:rsidR="00B30269">
        <w:rPr>
          <w:rFonts w:cs="Arial"/>
          <w:lang w:val="en"/>
        </w:rPr>
        <w:t xml:space="preserve">our </w:t>
      </w:r>
      <w:r w:rsidRPr="00C81C77">
        <w:rPr>
          <w:rFonts w:cs="Arial"/>
          <w:lang w:val="en"/>
        </w:rPr>
        <w:t>money</w:t>
      </w:r>
      <w:r w:rsidR="00B30269">
        <w:rPr>
          <w:rFonts w:cs="Arial"/>
          <w:lang w:val="en"/>
        </w:rPr>
        <w:t>,</w:t>
      </w:r>
      <w:r w:rsidRPr="00C81C77">
        <w:rPr>
          <w:rFonts w:cs="Arial"/>
          <w:lang w:val="en"/>
        </w:rPr>
        <w:t xml:space="preserve"> time and talents</w:t>
      </w:r>
      <w:r>
        <w:rPr>
          <w:lang w:val="en"/>
        </w:rPr>
        <w:t>.</w:t>
      </w:r>
    </w:p>
    <w:p w14:paraId="2AAD65E5" w14:textId="77777777" w:rsidR="00B30269" w:rsidRPr="00B30269" w:rsidRDefault="00B30269" w:rsidP="00C81C77">
      <w:pPr>
        <w:pStyle w:val="ListParagraph"/>
        <w:numPr>
          <w:ilvl w:val="0"/>
          <w:numId w:val="5"/>
        </w:numPr>
        <w:spacing w:after="0" w:line="360" w:lineRule="auto"/>
        <w:ind w:left="567" w:right="113" w:hanging="567"/>
        <w:contextualSpacing w:val="0"/>
        <w:jc w:val="both"/>
        <w:rPr>
          <w:lang w:val="en"/>
        </w:rPr>
      </w:pPr>
      <w:r w:rsidRPr="00C81C77">
        <w:rPr>
          <w:rFonts w:cs="Arial"/>
          <w:lang w:val="en"/>
        </w:rPr>
        <w:t>There is a regular pattern of prayer for th</w:t>
      </w:r>
      <w:r>
        <w:rPr>
          <w:rFonts w:cs="Arial"/>
          <w:lang w:val="en"/>
        </w:rPr>
        <w:t>e financial and volunteer provision in our chaplaincy.</w:t>
      </w:r>
    </w:p>
    <w:p w14:paraId="0A858162" w14:textId="1EED3768" w:rsidR="00C81C77" w:rsidRDefault="00873FA8" w:rsidP="00182A35">
      <w:pPr>
        <w:pStyle w:val="ListParagraph"/>
        <w:numPr>
          <w:ilvl w:val="0"/>
          <w:numId w:val="5"/>
        </w:numPr>
        <w:spacing w:after="0" w:line="360" w:lineRule="auto"/>
        <w:ind w:left="567" w:right="113" w:hanging="567"/>
        <w:contextualSpacing w:val="0"/>
        <w:jc w:val="both"/>
        <w:rPr>
          <w:lang w:val="en"/>
        </w:rPr>
      </w:pPr>
      <w:r>
        <w:rPr>
          <w:lang w:val="en"/>
        </w:rPr>
        <w:t>We ask people to review their giving on a regular basis</w:t>
      </w:r>
      <w:r w:rsidR="00182A35">
        <w:rPr>
          <w:lang w:val="en"/>
        </w:rPr>
        <w:t xml:space="preserve"> and communicate how people can give.</w:t>
      </w:r>
    </w:p>
    <w:p w14:paraId="4E72FE63" w14:textId="011CBF66" w:rsidR="00124F2D" w:rsidRDefault="00124F2D" w:rsidP="00182A35">
      <w:pPr>
        <w:pStyle w:val="ListParagraph"/>
        <w:numPr>
          <w:ilvl w:val="0"/>
          <w:numId w:val="5"/>
        </w:numPr>
        <w:spacing w:after="0" w:line="360" w:lineRule="auto"/>
        <w:ind w:left="567" w:right="113" w:hanging="567"/>
        <w:contextualSpacing w:val="0"/>
        <w:jc w:val="both"/>
        <w:rPr>
          <w:lang w:val="en"/>
        </w:rPr>
      </w:pPr>
      <w:r>
        <w:rPr>
          <w:lang w:val="en"/>
        </w:rPr>
        <w:t>It is easy for people to give electronically (bank transfers, online/QR code giving)</w:t>
      </w:r>
      <w:r w:rsidR="00D01766">
        <w:rPr>
          <w:lang w:val="en"/>
        </w:rPr>
        <w:t>.</w:t>
      </w:r>
    </w:p>
    <w:p w14:paraId="45A898A1" w14:textId="196A55F7" w:rsidR="00A1156E" w:rsidRDefault="00A1156E" w:rsidP="00182A35">
      <w:pPr>
        <w:pStyle w:val="ListParagraph"/>
        <w:numPr>
          <w:ilvl w:val="0"/>
          <w:numId w:val="5"/>
        </w:numPr>
        <w:spacing w:after="0" w:line="360" w:lineRule="auto"/>
        <w:ind w:left="567" w:right="113" w:hanging="567"/>
        <w:contextualSpacing w:val="0"/>
        <w:jc w:val="both"/>
        <w:rPr>
          <w:lang w:val="en"/>
        </w:rPr>
      </w:pPr>
      <w:r>
        <w:rPr>
          <w:lang w:val="en"/>
        </w:rPr>
        <w:t>We maximise any Gift Aid or local tax-efficient schemes.</w:t>
      </w:r>
    </w:p>
    <w:p w14:paraId="08AE6229" w14:textId="59D80BA6" w:rsidR="00A1156E" w:rsidRPr="00A1156E" w:rsidRDefault="00A1156E" w:rsidP="00A1156E">
      <w:pPr>
        <w:pStyle w:val="ListParagraph"/>
        <w:numPr>
          <w:ilvl w:val="0"/>
          <w:numId w:val="5"/>
        </w:numPr>
        <w:spacing w:after="0" w:line="360" w:lineRule="auto"/>
        <w:ind w:left="567" w:right="113" w:hanging="567"/>
        <w:contextualSpacing w:val="0"/>
        <w:jc w:val="both"/>
        <w:rPr>
          <w:lang w:val="en"/>
        </w:rPr>
      </w:pPr>
      <w:r>
        <w:rPr>
          <w:rFonts w:cs="Arial"/>
          <w:lang w:val="en"/>
        </w:rPr>
        <w:t xml:space="preserve">We </w:t>
      </w:r>
      <w:r>
        <w:rPr>
          <w:lang w:val="en"/>
        </w:rPr>
        <w:t>formally thank our planned and significant ad-hoc givers each year.</w:t>
      </w:r>
    </w:p>
    <w:tbl>
      <w:tblPr>
        <w:tblStyle w:val="TableGrid"/>
        <w:tblpPr w:leftFromText="180" w:rightFromText="180" w:vertAnchor="text" w:horzAnchor="margin" w:tblpXSpec="right" w:tblpY="-21"/>
        <w:tblW w:w="1440" w:type="dxa"/>
        <w:tblLook w:val="01E0" w:firstRow="1" w:lastRow="1" w:firstColumn="1" w:lastColumn="1" w:noHBand="0" w:noVBand="0"/>
      </w:tblPr>
      <w:tblGrid>
        <w:gridCol w:w="720"/>
        <w:gridCol w:w="720"/>
      </w:tblGrid>
      <w:tr w:rsidR="00124F2D" w:rsidRPr="00C81C77" w14:paraId="4647ECE9" w14:textId="77777777" w:rsidTr="00124F2D">
        <w:tc>
          <w:tcPr>
            <w:tcW w:w="720" w:type="dxa"/>
          </w:tcPr>
          <w:p w14:paraId="70B3AF62" w14:textId="77777777" w:rsidR="00124F2D" w:rsidRPr="00C81C77" w:rsidRDefault="00124F2D" w:rsidP="00124F2D">
            <w:pPr>
              <w:spacing w:line="360" w:lineRule="auto"/>
              <w:ind w:right="113"/>
              <w:jc w:val="center"/>
              <w:rPr>
                <w:rFonts w:cs="Arial"/>
                <w:lang w:val="en"/>
              </w:rPr>
            </w:pPr>
          </w:p>
        </w:tc>
        <w:tc>
          <w:tcPr>
            <w:tcW w:w="720" w:type="dxa"/>
          </w:tcPr>
          <w:p w14:paraId="385C4175" w14:textId="77777777" w:rsidR="00124F2D" w:rsidRPr="00C81C77" w:rsidRDefault="00124F2D" w:rsidP="00124F2D">
            <w:pPr>
              <w:spacing w:line="360" w:lineRule="auto"/>
              <w:ind w:right="113"/>
              <w:jc w:val="center"/>
              <w:rPr>
                <w:rFonts w:cs="Arial"/>
                <w:lang w:val="en"/>
              </w:rPr>
            </w:pPr>
            <w:r w:rsidRPr="00C81C77">
              <w:rPr>
                <w:rFonts w:cs="Arial"/>
                <w:lang w:val="en"/>
              </w:rPr>
              <w:t>10</w:t>
            </w:r>
          </w:p>
        </w:tc>
      </w:tr>
    </w:tbl>
    <w:p w14:paraId="533087B2" w14:textId="6FF1B2B5" w:rsidR="0090203E" w:rsidRDefault="00D01766" w:rsidP="00D01766">
      <w:r>
        <w:t xml:space="preserve"> </w:t>
      </w:r>
    </w:p>
    <w:p w14:paraId="0E09AAB9" w14:textId="77777777" w:rsidR="00D01766" w:rsidRDefault="00D01766" w:rsidP="00A1156E">
      <w:pPr>
        <w:rPr>
          <w:b/>
          <w:bCs/>
        </w:rPr>
      </w:pPr>
    </w:p>
    <w:p w14:paraId="2BA537EC" w14:textId="2661B92D" w:rsidR="003D20E9" w:rsidRPr="003D20E9" w:rsidRDefault="003D20E9" w:rsidP="00A1156E">
      <w:pPr>
        <w:rPr>
          <w:b/>
          <w:bCs/>
        </w:rPr>
      </w:pPr>
      <w:r w:rsidRPr="003D20E9">
        <w:rPr>
          <w:b/>
          <w:bCs/>
        </w:rPr>
        <w:t>What can we celebrate as a chaplaincy?</w:t>
      </w:r>
    </w:p>
    <w:p w14:paraId="19357423" w14:textId="45EED7CA" w:rsidR="003D20E9" w:rsidRPr="003D20E9" w:rsidRDefault="003D20E9" w:rsidP="00A1156E">
      <w:pPr>
        <w:rPr>
          <w:b/>
          <w:bCs/>
        </w:rPr>
      </w:pPr>
      <w:r w:rsidRPr="003D20E9">
        <w:rPr>
          <w:b/>
          <w:bCs/>
        </w:rPr>
        <w:t>What should our priority be over the next 12 months?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524"/>
        <w:gridCol w:w="2835"/>
        <w:gridCol w:w="2126"/>
      </w:tblGrid>
      <w:tr w:rsidR="0023337B" w:rsidRPr="00C81C77" w14:paraId="12844E1C" w14:textId="77777777" w:rsidTr="00D0176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E3FDD" w14:textId="77777777" w:rsidR="0023337B" w:rsidRDefault="0023337B">
            <w:r w:rsidRPr="00C81C77">
              <w:t>Action</w:t>
            </w:r>
          </w:p>
          <w:p w14:paraId="01990D52" w14:textId="6461BECE" w:rsidR="00124F2D" w:rsidRPr="00C81C77" w:rsidRDefault="00124F2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0BCDB" w14:textId="6AA3057B" w:rsidR="0023337B" w:rsidRPr="00C81C77" w:rsidRDefault="0023337B">
            <w:r w:rsidRPr="00C81C77">
              <w:t xml:space="preserve">Who will </w:t>
            </w:r>
            <w:r w:rsidR="004C579E">
              <w:t>be the lead person</w:t>
            </w:r>
            <w:r w:rsidRPr="00C81C77">
              <w:t>?</w:t>
            </w:r>
            <w:r w:rsidR="004C579E">
              <w:t xml:space="preserve"> Who else needs to be involved?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7A14FF" w14:textId="4F039042" w:rsidR="0023337B" w:rsidRPr="00C81C77" w:rsidRDefault="0023337B">
            <w:r w:rsidRPr="00C81C77">
              <w:t>When do we plan to have completed this?</w:t>
            </w:r>
          </w:p>
        </w:tc>
      </w:tr>
      <w:tr w:rsidR="0023337B" w:rsidRPr="00C81C77" w14:paraId="0532D9F0" w14:textId="77777777" w:rsidTr="00D01766">
        <w:tc>
          <w:tcPr>
            <w:tcW w:w="5524" w:type="dxa"/>
            <w:tcBorders>
              <w:top w:val="single" w:sz="4" w:space="0" w:color="auto"/>
            </w:tcBorders>
          </w:tcPr>
          <w:p w14:paraId="55EFD082" w14:textId="77777777" w:rsidR="0023337B" w:rsidRDefault="0023337B"/>
          <w:p w14:paraId="155ACA03" w14:textId="77777777" w:rsidR="00D01766" w:rsidRDefault="00D01766"/>
          <w:p w14:paraId="3F120BE8" w14:textId="77777777" w:rsidR="0023337B" w:rsidRPr="00C81C77" w:rsidRDefault="0023337B"/>
          <w:p w14:paraId="78B548FB" w14:textId="77777777" w:rsidR="0023337B" w:rsidRPr="00C81C77" w:rsidRDefault="0023337B"/>
        </w:tc>
        <w:tc>
          <w:tcPr>
            <w:tcW w:w="2835" w:type="dxa"/>
            <w:tcBorders>
              <w:top w:val="single" w:sz="4" w:space="0" w:color="auto"/>
            </w:tcBorders>
          </w:tcPr>
          <w:p w14:paraId="5DBDC9F4" w14:textId="77777777" w:rsidR="0023337B" w:rsidRPr="00C81C77" w:rsidRDefault="0023337B"/>
        </w:tc>
        <w:tc>
          <w:tcPr>
            <w:tcW w:w="2126" w:type="dxa"/>
            <w:tcBorders>
              <w:top w:val="single" w:sz="4" w:space="0" w:color="auto"/>
            </w:tcBorders>
          </w:tcPr>
          <w:p w14:paraId="54F990BF" w14:textId="77777777" w:rsidR="0023337B" w:rsidRPr="00C81C77" w:rsidRDefault="0023337B"/>
        </w:tc>
      </w:tr>
    </w:tbl>
    <w:p w14:paraId="7E5A5D5D" w14:textId="77777777" w:rsidR="00C81C77" w:rsidRDefault="00C81C77"/>
    <w:sectPr w:rsidR="00C81C77" w:rsidSect="00A1156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6860"/>
    <w:multiLevelType w:val="hybridMultilevel"/>
    <w:tmpl w:val="589A87C2"/>
    <w:lvl w:ilvl="0" w:tplc="4B92715C">
      <w:start w:val="6"/>
      <w:numFmt w:val="bullet"/>
      <w:lvlText w:val=""/>
      <w:lvlJc w:val="left"/>
      <w:pPr>
        <w:ind w:left="460" w:hanging="360"/>
      </w:pPr>
      <w:rPr>
        <w:rFonts w:ascii="Wingdings" w:eastAsiaTheme="minorHAnsi" w:hAnsi="Wingdings" w:cs="Inter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0D56629"/>
    <w:multiLevelType w:val="hybridMultilevel"/>
    <w:tmpl w:val="048A6F4A"/>
    <w:lvl w:ilvl="0" w:tplc="609A7B60">
      <w:start w:val="1"/>
      <w:numFmt w:val="bullet"/>
      <w:lvlText w:val="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4BFB303A"/>
    <w:multiLevelType w:val="hybridMultilevel"/>
    <w:tmpl w:val="B7C6D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A7099"/>
    <w:multiLevelType w:val="hybridMultilevel"/>
    <w:tmpl w:val="9D6E2E40"/>
    <w:lvl w:ilvl="0" w:tplc="D9EA9620">
      <w:start w:val="6"/>
      <w:numFmt w:val="bullet"/>
      <w:lvlText w:val=""/>
      <w:lvlJc w:val="left"/>
      <w:pPr>
        <w:ind w:left="460" w:hanging="360"/>
      </w:pPr>
      <w:rPr>
        <w:rFonts w:ascii="Wingdings" w:eastAsiaTheme="minorHAnsi" w:hAnsi="Wingdings" w:cs="Inter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71272681"/>
    <w:multiLevelType w:val="hybridMultilevel"/>
    <w:tmpl w:val="DE146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7603">
    <w:abstractNumId w:val="2"/>
  </w:num>
  <w:num w:numId="2" w16cid:durableId="620766753">
    <w:abstractNumId w:val="4"/>
  </w:num>
  <w:num w:numId="3" w16cid:durableId="2085184175">
    <w:abstractNumId w:val="1"/>
  </w:num>
  <w:num w:numId="4" w16cid:durableId="490486731">
    <w:abstractNumId w:val="3"/>
  </w:num>
  <w:num w:numId="5" w16cid:durableId="130095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3E"/>
    <w:rsid w:val="00034B1D"/>
    <w:rsid w:val="000A3070"/>
    <w:rsid w:val="000A452C"/>
    <w:rsid w:val="000B09BB"/>
    <w:rsid w:val="00124F2D"/>
    <w:rsid w:val="00182A35"/>
    <w:rsid w:val="0023337B"/>
    <w:rsid w:val="002A5C8B"/>
    <w:rsid w:val="002B0B29"/>
    <w:rsid w:val="002F5D07"/>
    <w:rsid w:val="0030292A"/>
    <w:rsid w:val="00330A0F"/>
    <w:rsid w:val="003D20E9"/>
    <w:rsid w:val="003E2F87"/>
    <w:rsid w:val="00493CF2"/>
    <w:rsid w:val="004C579E"/>
    <w:rsid w:val="004E4AA9"/>
    <w:rsid w:val="00506364"/>
    <w:rsid w:val="00570414"/>
    <w:rsid w:val="00587D08"/>
    <w:rsid w:val="005B0891"/>
    <w:rsid w:val="006773CC"/>
    <w:rsid w:val="00721A7B"/>
    <w:rsid w:val="007351CD"/>
    <w:rsid w:val="00746A43"/>
    <w:rsid w:val="00794B0D"/>
    <w:rsid w:val="007C3E9E"/>
    <w:rsid w:val="007D5C36"/>
    <w:rsid w:val="007F525D"/>
    <w:rsid w:val="008544E0"/>
    <w:rsid w:val="00873FA8"/>
    <w:rsid w:val="008B1389"/>
    <w:rsid w:val="008E570A"/>
    <w:rsid w:val="0090203E"/>
    <w:rsid w:val="009425D6"/>
    <w:rsid w:val="009D4CBD"/>
    <w:rsid w:val="00A106F1"/>
    <w:rsid w:val="00A1156E"/>
    <w:rsid w:val="00A7495E"/>
    <w:rsid w:val="00A87E08"/>
    <w:rsid w:val="00A87FF2"/>
    <w:rsid w:val="00B30269"/>
    <w:rsid w:val="00BC3593"/>
    <w:rsid w:val="00C27BEC"/>
    <w:rsid w:val="00C46E3F"/>
    <w:rsid w:val="00C81C77"/>
    <w:rsid w:val="00CB1E9E"/>
    <w:rsid w:val="00D01766"/>
    <w:rsid w:val="00D87D8D"/>
    <w:rsid w:val="00DD174D"/>
    <w:rsid w:val="00EC4C70"/>
    <w:rsid w:val="00ED1A2C"/>
    <w:rsid w:val="00F10E89"/>
    <w:rsid w:val="00FC6448"/>
    <w:rsid w:val="00F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99E5"/>
  <w15:chartTrackingRefBased/>
  <w15:docId w15:val="{D02D497F-2D1A-40D4-BAFD-BA9111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nter" w:eastAsiaTheme="minorHAnsi" w:hAnsi="Inter" w:cs="Inter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0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9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Evans</dc:creator>
  <cp:keywords/>
  <dc:description/>
  <cp:lastModifiedBy>Juliet Evans</cp:lastModifiedBy>
  <cp:revision>3</cp:revision>
  <cp:lastPrinted>2024-09-18T11:10:00Z</cp:lastPrinted>
  <dcterms:created xsi:type="dcterms:W3CDTF">2024-09-18T11:10:00Z</dcterms:created>
  <dcterms:modified xsi:type="dcterms:W3CDTF">2024-09-18T11:40:00Z</dcterms:modified>
</cp:coreProperties>
</file>